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66D3F" w14:textId="759688C0" w:rsidR="00392088" w:rsidRDefault="00392088" w:rsidP="00392088">
      <w:pPr>
        <w:pStyle w:val="5Chead"/>
      </w:pPr>
      <w:bookmarkStart w:id="0" w:name="_GoBack"/>
      <w:r>
        <w:t>AQA AS</w:t>
      </w:r>
      <w:r w:rsidR="005408BE">
        <w:t>/A-level Year 1</w:t>
      </w:r>
      <w:r>
        <w:t xml:space="preserve"> Biology </w:t>
      </w:r>
      <w:r w:rsidR="00052CF4" w:rsidRPr="000D2A70">
        <w:t>exam practice answers</w:t>
      </w:r>
    </w:p>
    <w:bookmarkEnd w:id="0"/>
    <w:p w14:paraId="7919B438" w14:textId="77777777" w:rsidR="00392088" w:rsidRPr="003F1AAE" w:rsidRDefault="00392088" w:rsidP="00392088">
      <w:pPr>
        <w:pStyle w:val="2Firstmainhead"/>
      </w:pPr>
      <w:r w:rsidRPr="00315C50">
        <w:t xml:space="preserve">1 </w:t>
      </w:r>
      <w:r w:rsidR="003C0043">
        <w:t xml:space="preserve">Biological </w:t>
      </w:r>
      <w:proofErr w:type="gramStart"/>
      <w:r w:rsidR="003C0043">
        <w:t>molecules</w:t>
      </w:r>
      <w:proofErr w:type="gramEnd"/>
    </w:p>
    <w:p w14:paraId="6A23BA3C" w14:textId="77777777" w:rsidR="00392088" w:rsidRPr="003C0043" w:rsidRDefault="00392088" w:rsidP="003C0043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 w:rsidRPr="00392088">
        <w:rPr>
          <w:b/>
        </w:rPr>
        <w:t>1</w:t>
      </w:r>
      <w:r w:rsidRPr="003C0043">
        <w:rPr>
          <w:b/>
        </w:rPr>
        <w:tab/>
      </w:r>
      <w:r w:rsidRPr="00392088">
        <w:rPr>
          <w:b/>
        </w:rPr>
        <w:t>(a)</w:t>
      </w:r>
      <w:r w:rsidRPr="003C0043">
        <w:rPr>
          <w:b/>
        </w:rPr>
        <w:tab/>
      </w:r>
      <w:r w:rsidRPr="003C0043">
        <w:t>The left-hand graph shows the competitive inhibitor and the right-hand graph shows the non-competitive inhibitor.</w:t>
      </w:r>
    </w:p>
    <w:p w14:paraId="77AC6D3B" w14:textId="77777777" w:rsidR="00392088" w:rsidRPr="003C0043" w:rsidRDefault="003C0043" w:rsidP="003C0043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rPr>
          <w:b/>
        </w:rPr>
        <w:tab/>
      </w:r>
      <w:r w:rsidR="00392088" w:rsidRPr="00392088">
        <w:rPr>
          <w:b/>
        </w:rPr>
        <w:t>(b)</w:t>
      </w:r>
      <w:r w:rsidR="00392088" w:rsidRPr="003C0043">
        <w:rPr>
          <w:b/>
        </w:rPr>
        <w:tab/>
      </w:r>
      <w:r w:rsidR="00392088" w:rsidRPr="003C0043">
        <w:t>The effect of a competitive inhibitor can be overcome by adding more substrate whereas the effect of a non-competitive inhibitor cannot.</w:t>
      </w:r>
    </w:p>
    <w:p w14:paraId="2CE75DAE" w14:textId="77777777" w:rsidR="00392088" w:rsidRPr="003C0043" w:rsidRDefault="00392088" w:rsidP="003C0043">
      <w:pPr>
        <w:pStyle w:val="1Text"/>
        <w:tabs>
          <w:tab w:val="left" w:pos="284"/>
          <w:tab w:val="left" w:pos="1134"/>
        </w:tabs>
        <w:ind w:left="284" w:hanging="254"/>
        <w:rPr>
          <w:b/>
        </w:rPr>
      </w:pPr>
      <w:r w:rsidRPr="00392088">
        <w:rPr>
          <w:b/>
        </w:rPr>
        <w:t>2</w:t>
      </w:r>
      <w:r w:rsidRPr="003C0043">
        <w:rPr>
          <w:b/>
        </w:rPr>
        <w:tab/>
      </w:r>
      <w:r w:rsidRPr="003C0043">
        <w:t>Proteins are made from 20 different monomers (amino acids), which can be joined in any sequence, giving an infinite variety. Starch and glycogen have just one monomer (glucose).</w:t>
      </w:r>
    </w:p>
    <w:p w14:paraId="4301AFC2" w14:textId="77777777" w:rsidR="00392088" w:rsidRPr="003C0043" w:rsidRDefault="00392088" w:rsidP="003C0043">
      <w:pPr>
        <w:pStyle w:val="1Text"/>
        <w:tabs>
          <w:tab w:val="left" w:pos="284"/>
          <w:tab w:val="left" w:pos="1134"/>
        </w:tabs>
        <w:ind w:left="284" w:hanging="254"/>
        <w:rPr>
          <w:b/>
        </w:rPr>
      </w:pPr>
      <w:r w:rsidRPr="00392088">
        <w:rPr>
          <w:b/>
        </w:rPr>
        <w:t>3</w:t>
      </w:r>
      <w:r w:rsidRPr="003C0043">
        <w:rPr>
          <w:b/>
        </w:rPr>
        <w:tab/>
      </w:r>
      <w:r w:rsidRPr="003C0043">
        <w:t>It is too large to pass out of the cells/across cell membranes.</w:t>
      </w:r>
    </w:p>
    <w:p w14:paraId="32C06D42" w14:textId="77777777" w:rsidR="003C0043" w:rsidRPr="00052CF4" w:rsidRDefault="00392088" w:rsidP="00052CF4">
      <w:pPr>
        <w:pStyle w:val="1Text"/>
        <w:tabs>
          <w:tab w:val="left" w:pos="284"/>
          <w:tab w:val="left" w:pos="1134"/>
        </w:tabs>
        <w:ind w:left="284" w:hanging="254"/>
        <w:rPr>
          <w:b/>
        </w:rPr>
      </w:pPr>
      <w:r w:rsidRPr="00392088">
        <w:rPr>
          <w:b/>
        </w:rPr>
        <w:t>4</w:t>
      </w:r>
      <w:r w:rsidRPr="003C0043">
        <w:rPr>
          <w:b/>
        </w:rPr>
        <w:tab/>
      </w:r>
      <w:r w:rsidRPr="003C0043">
        <w:t>A = 21% because each one will be attached to a T. If A and T = 42%, G and G must be 58%, so C and G will be 29% each.</w:t>
      </w:r>
    </w:p>
    <w:sectPr w:rsidR="003C0043" w:rsidRPr="00052CF4" w:rsidSect="00392088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5408BE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6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3"/>
  </w:num>
  <w:num w:numId="5">
    <w:abstractNumId w:val="19"/>
  </w:num>
  <w:num w:numId="6">
    <w:abstractNumId w:val="18"/>
  </w:num>
  <w:num w:numId="7">
    <w:abstractNumId w:val="30"/>
  </w:num>
  <w:num w:numId="8">
    <w:abstractNumId w:val="34"/>
  </w:num>
  <w:num w:numId="9">
    <w:abstractNumId w:val="28"/>
  </w:num>
  <w:num w:numId="10">
    <w:abstractNumId w:val="42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1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7"/>
  </w:num>
  <w:num w:numId="31">
    <w:abstractNumId w:val="35"/>
  </w:num>
  <w:num w:numId="32">
    <w:abstractNumId w:val="36"/>
  </w:num>
  <w:num w:numId="33">
    <w:abstractNumId w:val="14"/>
  </w:num>
  <w:num w:numId="34">
    <w:abstractNumId w:val="29"/>
  </w:num>
  <w:num w:numId="35">
    <w:abstractNumId w:val="39"/>
  </w:num>
  <w:num w:numId="36">
    <w:abstractNumId w:val="24"/>
  </w:num>
  <w:num w:numId="37">
    <w:abstractNumId w:val="32"/>
  </w:num>
  <w:num w:numId="38">
    <w:abstractNumId w:val="26"/>
  </w:num>
  <w:num w:numId="39">
    <w:abstractNumId w:val="23"/>
  </w:num>
  <w:num w:numId="40">
    <w:abstractNumId w:val="17"/>
  </w:num>
  <w:num w:numId="41">
    <w:abstractNumId w:val="25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392088"/>
    <w:rsid w:val="003C0043"/>
    <w:rsid w:val="003F3CBA"/>
    <w:rsid w:val="005408BE"/>
    <w:rsid w:val="008C340D"/>
    <w:rsid w:val="00BF12A9"/>
    <w:rsid w:val="00C65661"/>
    <w:rsid w:val="00CB6FB6"/>
    <w:rsid w:val="00F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702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4</cp:revision>
  <cp:lastPrinted>2012-09-12T09:58:00Z</cp:lastPrinted>
  <dcterms:created xsi:type="dcterms:W3CDTF">2015-08-03T14:26:00Z</dcterms:created>
  <dcterms:modified xsi:type="dcterms:W3CDTF">2015-10-01T14:15:00Z</dcterms:modified>
</cp:coreProperties>
</file>